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A4" w:rsidRDefault="003809A4" w:rsidP="003809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9A4">
        <w:rPr>
          <w:rFonts w:ascii="Times New Roman" w:hAnsi="Times New Roman" w:cs="Times New Roman"/>
          <w:b/>
          <w:sz w:val="36"/>
          <w:szCs w:val="36"/>
          <w:u w:val="single"/>
        </w:rPr>
        <w:t>Информация для родителей</w:t>
      </w:r>
    </w:p>
    <w:p w:rsidR="003809A4" w:rsidRDefault="003809A4" w:rsidP="003809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</w:pPr>
      <w:r w:rsidRPr="003809A4">
        <w:rPr>
          <w:rFonts w:ascii="Times New Roman" w:hAnsi="Times New Roman" w:cs="Times New Roman"/>
          <w:b/>
          <w:sz w:val="36"/>
          <w:szCs w:val="36"/>
          <w:u w:val="single"/>
        </w:rPr>
        <w:t>«Туберкулез и его профилактика»</w:t>
      </w:r>
    </w:p>
    <w:p w:rsid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 xml:space="preserve"> Туберкулез 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- это инфекционное (заразное) заболевание, которое вызывается </w:t>
      </w:r>
      <w:hyperlink r:id="rId4" w:tooltip="Микобактерии туберкулеза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микобактерией туберкулеза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 Это означает, что заразиться этой болезнью можно только от больного с открытой формой </w:t>
      </w:r>
      <w:hyperlink r:id="rId5" w:tooltip="туберкулез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туберкулеза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- то есть такого, который при разговоре, </w:t>
      </w:r>
      <w:hyperlink r:id="rId6" w:tooltip="Кашель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кашле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чихании выделяет туберкулезную палочку в </w:t>
      </w:r>
      <w:hyperlink r:id="rId7" w:tooltip="Окружающая среда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окружающую среду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Отсюда простое правило: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если у вас есть дети, особенно </w:t>
      </w:r>
      <w:hyperlink r:id="rId8" w:tooltip="Возраст дошкольный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дошкольного возраста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то, в первую очередь, ради них регулярно проходите </w:t>
      </w:r>
      <w:hyperlink r:id="rId9" w:tooltip="Флюорография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флюорографию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 Если это делать раз в год, болезнь будет выявлена на ранней стадии, и вы никого не успеете заразить или запустить заболевание до тяжелых форм. 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Однако, далеко не все инфицированные (то есть заразившиеся) заболевают, </w:t>
      </w:r>
      <w:hyperlink r:id="rId10" w:tooltip="Инфицирование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инфицирование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не является синонимом болезни – то есть, если врач вам говорит, что ребенок инфицирован – это вовсе не значит, что он болен; более того, скорее всего, он не заболеет. 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Туберкулез у детей часто протекает скрыто, заподозрить его сложно, отсюда и </w:t>
      </w: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вторая рекомендация: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не отказываться от </w:t>
      </w:r>
      <w:hyperlink r:id="rId11" w:tooltip="Проба Манту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пробы Манту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и других методов</w:t>
      </w: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 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ранней диагностики туберкулеза у детей. 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>Туберкулез является чрезвычайно опасным заболеванием, которое раньше считалось неизлечимым и ежегодно уносило жизни миллионов людей. В настоящее время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 профилактики туберкулеза, как в детском, так и во взрослом возрасте.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4"/>
          <w:sz w:val="32"/>
          <w:szCs w:val="32"/>
        </w:rPr>
        <w:t>Профилактика туберкулеза в детском возрасте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Профилактика туберкулёза у детей направлена на предотвращение инфицирования и предупреждение развития заболевания. </w:t>
      </w:r>
      <w:r w:rsidRPr="00671719">
        <w:rPr>
          <w:sz w:val="32"/>
          <w:szCs w:val="32"/>
        </w:rPr>
        <w:lastRenderedPageBreak/>
        <w:t xml:space="preserve">Основные методы профилактики заболевания туберкулёзом у детей - вакцинация БЦЖ и </w:t>
      </w:r>
      <w:proofErr w:type="spellStart"/>
      <w:r w:rsidRPr="00671719">
        <w:rPr>
          <w:sz w:val="32"/>
          <w:szCs w:val="32"/>
        </w:rPr>
        <w:t>химиопрофилактика</w:t>
      </w:r>
      <w:proofErr w:type="spellEnd"/>
      <w:r w:rsidRPr="00671719">
        <w:rPr>
          <w:sz w:val="32"/>
          <w:szCs w:val="32"/>
        </w:rPr>
        <w:t>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>В соответствии с Национальным календарём профилактических прививок вакцинацию проводят в роддоме при отсутствии противопоказаний впервые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педиатром.</w:t>
      </w:r>
    </w:p>
    <w:p w:rsidR="00DC7522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Вакцина БЦЖ вводится </w:t>
      </w:r>
      <w:proofErr w:type="spellStart"/>
      <w:r w:rsidRPr="00671719">
        <w:rPr>
          <w:sz w:val="32"/>
          <w:szCs w:val="32"/>
        </w:rPr>
        <w:t>внутрикожно</w:t>
      </w:r>
      <w:proofErr w:type="spellEnd"/>
      <w:r w:rsidRPr="00671719">
        <w:rPr>
          <w:sz w:val="32"/>
          <w:szCs w:val="32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Это означает, что привитой ребенок с хорошим </w:t>
      </w:r>
      <w:proofErr w:type="spellStart"/>
      <w:r w:rsidRPr="00671719">
        <w:rPr>
          <w:sz w:val="32"/>
          <w:szCs w:val="32"/>
        </w:rPr>
        <w:t>поствакцинальным</w:t>
      </w:r>
      <w:proofErr w:type="spellEnd"/>
      <w:r w:rsidRPr="00671719">
        <w:rPr>
          <w:sz w:val="32"/>
          <w:szCs w:val="32"/>
        </w:rPr>
        <w:t xml:space="preserve"> иммунитетом при встрече с микобактериями либо не инфицируется вовсе, либо перенесет инфекцию в легкой форме.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инфицировании чем взрослые. 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4"/>
          <w:sz w:val="32"/>
          <w:szCs w:val="32"/>
        </w:rPr>
        <w:t>Ваши права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5"/>
          <w:b/>
          <w:bCs/>
          <w:sz w:val="32"/>
          <w:szCs w:val="32"/>
        </w:rPr>
        <w:t xml:space="preserve">Каждый гражданин или его законный представитель (родители) имеют право на получение от медицинских </w:t>
      </w:r>
      <w:r w:rsidRPr="00671719">
        <w:rPr>
          <w:rStyle w:val="a5"/>
          <w:b/>
          <w:bCs/>
          <w:sz w:val="32"/>
          <w:szCs w:val="32"/>
        </w:rPr>
        <w:lastRenderedPageBreak/>
        <w:t xml:space="preserve">работников полной и объективной информации о необходимости профилактических прививок, последствий отказа от них, возможности </w:t>
      </w:r>
      <w:proofErr w:type="spellStart"/>
      <w:r w:rsidRPr="00671719">
        <w:rPr>
          <w:rStyle w:val="a5"/>
          <w:b/>
          <w:bCs/>
          <w:sz w:val="32"/>
          <w:szCs w:val="32"/>
        </w:rPr>
        <w:t>поствакцинальных</w:t>
      </w:r>
      <w:proofErr w:type="spellEnd"/>
      <w:r w:rsidRPr="00671719">
        <w:rPr>
          <w:rStyle w:val="a5"/>
          <w:b/>
          <w:bCs/>
          <w:sz w:val="32"/>
          <w:szCs w:val="32"/>
        </w:rPr>
        <w:t xml:space="preserve"> осложнений.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4"/>
          <w:sz w:val="32"/>
          <w:szCs w:val="32"/>
        </w:rPr>
        <w:t>Альтернатива прививкам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Pr="00671719">
        <w:rPr>
          <w:sz w:val="32"/>
          <w:szCs w:val="32"/>
        </w:rPr>
        <w:t>непривитых</w:t>
      </w:r>
      <w:proofErr w:type="spellEnd"/>
      <w:r w:rsidRPr="00671719">
        <w:rPr>
          <w:sz w:val="32"/>
          <w:szCs w:val="32"/>
        </w:rPr>
        <w:t xml:space="preserve"> не заболевших детей, ничего не доказывает. Просто они не встретились с источниками инфекции.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5"/>
          <w:b/>
          <w:bCs/>
          <w:sz w:val="32"/>
          <w:szCs w:val="32"/>
        </w:rPr>
        <w:t>Помните, что жизнь ребенка зависит от вашего выбора!</w:t>
      </w:r>
    </w:p>
    <w:p w:rsidR="00DC7522" w:rsidRPr="00671719" w:rsidRDefault="00DC7522" w:rsidP="00DC7522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>Будьте здоровы!!!</w:t>
      </w:r>
    </w:p>
    <w:p w:rsidR="00F9663E" w:rsidRPr="00671719" w:rsidRDefault="00F9663E">
      <w:pPr>
        <w:rPr>
          <w:rFonts w:ascii="Times New Roman" w:hAnsi="Times New Roman" w:cs="Times New Roman"/>
          <w:sz w:val="32"/>
          <w:szCs w:val="32"/>
        </w:rPr>
      </w:pPr>
    </w:p>
    <w:sectPr w:rsidR="00F9663E" w:rsidRPr="00671719" w:rsidSect="00F9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790E"/>
    <w:rsid w:val="0022586C"/>
    <w:rsid w:val="003809A4"/>
    <w:rsid w:val="00671719"/>
    <w:rsid w:val="007776CF"/>
    <w:rsid w:val="007C790E"/>
    <w:rsid w:val="007D61EB"/>
    <w:rsid w:val="00DC7522"/>
    <w:rsid w:val="00F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90E"/>
    <w:rPr>
      <w:b/>
      <w:bCs/>
    </w:rPr>
  </w:style>
  <w:style w:type="character" w:styleId="a5">
    <w:name w:val="Emphasis"/>
    <w:basedOn w:val="a0"/>
    <w:uiPriority w:val="20"/>
    <w:qFormat/>
    <w:rsid w:val="007C790E"/>
    <w:rPr>
      <w:i/>
      <w:iCs/>
    </w:rPr>
  </w:style>
  <w:style w:type="character" w:customStyle="1" w:styleId="apple-converted-space">
    <w:name w:val="apple-converted-space"/>
    <w:basedOn w:val="a0"/>
    <w:rsid w:val="003809A4"/>
  </w:style>
  <w:style w:type="character" w:styleId="a6">
    <w:name w:val="Hyperlink"/>
    <w:basedOn w:val="a0"/>
    <w:uiPriority w:val="99"/>
    <w:semiHidden/>
    <w:unhideWhenUsed/>
    <w:rsid w:val="00380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pecial.ru/wiki/%D0%92%D0%BE%D0%B7%D1%80%D0%B0%D1%81%D1%82+%D0%B4%D0%BE%D1%88%D0%BA%D0%BE%D0%BB%D1%8C%D0%BD%D1%8B%D0%B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special.ru/wiki/%D0%9E%D0%BA%D1%80%D1%83%D0%B6%D0%B0%D1%8E%D1%89%D0%B0%D1%8F+%D1%81%D1%80%D0%B5%D0%B4%D0%B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special.ru/wiki/%D0%9A%D0%B0%D1%88%D0%B5%D0%BB%D1%8C/" TargetMode="External"/><Relationship Id="rId11" Type="http://schemas.openxmlformats.org/officeDocument/2006/relationships/hyperlink" Target="http://medspecial.ru/wiki/%D0%9F%D1%80%D0%BE%D0%B1%D0%B0+%D0%9C%D0%B0%D0%BD%D1%82%D1%83/" TargetMode="External"/><Relationship Id="rId5" Type="http://schemas.openxmlformats.org/officeDocument/2006/relationships/hyperlink" Target="http://medspecial.ru/wiki/%D1%82%D1%83%D0%B1%D0%B5%D1%80%D0%BA%D1%83%D0%BB%D0%B5%D0%B7/" TargetMode="External"/><Relationship Id="rId10" Type="http://schemas.openxmlformats.org/officeDocument/2006/relationships/hyperlink" Target="http://medspecial.ru/wiki/%D0%98%D0%BD%D1%84%D0%B8%D1%86%D0%B8%D1%80%D0%BE%D0%B2%D0%B0%D0%BD%D0%B8%D0%B5/" TargetMode="External"/><Relationship Id="rId4" Type="http://schemas.openxmlformats.org/officeDocument/2006/relationships/hyperlink" Target="http://medspecial.ru/wiki/%D0%9C%D0%B8%D0%BA%D0%BE%D0%B1%D0%B0%D0%BA%D1%82%D0%B5%D1%80%D0%B8%D0%B8+%D1%82%D1%83%D0%B1%D0%B5%D1%80%D0%BA%D1%83%D0%BB%D0%B5%D0%B7%D0%B0/" TargetMode="External"/><Relationship Id="rId9" Type="http://schemas.openxmlformats.org/officeDocument/2006/relationships/hyperlink" Target="http://medspecial.ru/wiki/%D0%A4%D0%BB%D1%8E%D0%BE%D1%80%D0%BE%D0%B3%D1%80%D0%B0%D1%84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2018-10-18T19:05:00Z</dcterms:created>
  <dcterms:modified xsi:type="dcterms:W3CDTF">2018-10-18T19:05:00Z</dcterms:modified>
</cp:coreProperties>
</file>